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1" w:rsidRPr="00A40B6F" w:rsidRDefault="008E41D1" w:rsidP="008E41D1">
      <w:pPr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 пропозиція для АТ «ОТП Б</w:t>
      </w:r>
      <w:r w:rsidR="003914E6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АНК</w:t>
      </w: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».</w:t>
      </w:r>
    </w:p>
    <w:p w:rsidR="008E41D1" w:rsidRDefault="008E41D1" w:rsidP="008E41D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 тендеру з вибору компанії, яка виконає разове постачання комп’ютерних комплектуючих для АТ «ОТП БАНК»</w:t>
      </w:r>
    </w:p>
    <w:p w:rsidR="00DE1BE7" w:rsidRPr="00A40B6F" w:rsidRDefault="00DE1BE7" w:rsidP="008E41D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ЛОТ№</w:t>
      </w:r>
      <w:r w:rsidR="00AD7418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5</w:t>
      </w:r>
      <w:bookmarkStart w:id="0" w:name="_GoBack"/>
      <w:bookmarkEnd w:id="0"/>
    </w:p>
    <w:tbl>
      <w:tblPr>
        <w:tblW w:w="1091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29"/>
        <w:gridCol w:w="7087"/>
      </w:tblGrid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c>
          <w:tcPr>
            <w:tcW w:w="3829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e-mail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:rsidR="008E41D1" w:rsidRPr="00A40B6F" w:rsidRDefault="008E41D1" w:rsidP="008E41D1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Default="008E41D1" w:rsidP="008E41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Специфікація товару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91"/>
        <w:gridCol w:w="1843"/>
        <w:gridCol w:w="606"/>
        <w:gridCol w:w="811"/>
        <w:gridCol w:w="1832"/>
        <w:gridCol w:w="1259"/>
      </w:tblGrid>
      <w:tr w:rsidR="00AD7418" w:rsidRPr="008A73E0" w:rsidTr="00CF5FB8">
        <w:trPr>
          <w:trHeight w:val="75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Ціна в грн за 1шт з ПДВ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Сума в грн з ПДВ</w:t>
            </w:r>
          </w:p>
        </w:tc>
      </w:tr>
      <w:tr w:rsidR="00AD7418" w:rsidRPr="008A73E0" w:rsidTr="00CF5FB8">
        <w:trPr>
          <w:trHeight w:val="756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sz w:val="20"/>
                <w:szCs w:val="20"/>
                <w:lang w:val="uk-UA"/>
              </w:rPr>
              <w:t>Блок живлення до телефону Cisco 7940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sz w:val="20"/>
                <w:szCs w:val="20"/>
                <w:lang w:val="uk-UA"/>
              </w:rPr>
              <w:t>CP-PWR-CUBE-3=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18</w:t>
            </w: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AD7418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AD7418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AD7418" w:rsidRPr="002C4CC6" w:rsidRDefault="00AD7418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418" w:rsidRPr="005E3375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D7418" w:rsidRPr="002C4CC6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AD7418" w:rsidRPr="00F32C09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D7418" w:rsidRPr="00F32C09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D7418" w:rsidRPr="002C4CC6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AD7418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D7418" w:rsidRPr="008A73E0" w:rsidRDefault="00AD7418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E1BE7" w:rsidRDefault="00DE1BE7" w:rsidP="00DE1BE7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8E41D1" w:rsidRPr="0060097D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DDP, Україна,01601, м. Київ-33, вул. Жилянська, 43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/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100% по факту доставки товару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у календарних днях але не більше ніж 7 днів</w:t>
            </w:r>
          </w:p>
          <w:p w:rsidR="008E41D1" w:rsidRPr="003F5B22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Поставка гарантовано має бути виконана до 31.12.2018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матеріалів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матеріали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336013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 xml:space="preserve">Постачальник забезпечує гарантійні зобов’язання 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Наявність відкритого рахунку в ОТП Банк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2"/>
        <w:gridCol w:w="5965"/>
      </w:tblGrid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Умови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pStyle w:val="ListParagraph"/>
        <w:numPr>
          <w:ilvl w:val="0"/>
          <w:numId w:val="1"/>
        </w:numPr>
        <w:suppressAutoHyphens/>
        <w:spacing w:after="160" w:line="259" w:lineRule="auto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Додаткові документи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230"/>
      </w:tblGrid>
      <w:tr w:rsidR="008E41D1" w:rsidRPr="00A40B6F" w:rsidTr="00753666">
        <w:trPr>
          <w:trHeight w:val="190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D44EF1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Скан-копії завантажено разом із пропозицією</w:t>
            </w:r>
          </w:p>
        </w:tc>
      </w:tr>
      <w:tr w:rsidR="008E41D1" w:rsidRPr="00A40B6F" w:rsidTr="00753666">
        <w:trPr>
          <w:trHeight w:val="607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lastRenderedPageBreak/>
              <w:t>1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rPr>
          <w:trHeight w:val="276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rPr>
          <w:trHeight w:val="85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8E41D1" w:rsidRPr="00A40B6F" w:rsidRDefault="008E41D1" w:rsidP="008E41D1">
      <w:pPr>
        <w:suppressAutoHyphens/>
        <w:ind w:left="-182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:rsidR="008E41D1" w:rsidRPr="00A40B6F" w:rsidRDefault="008E41D1" w:rsidP="008E41D1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</w:t>
      </w:r>
    </w:p>
    <w:p w:rsidR="008E41D1" w:rsidRPr="00A40B6F" w:rsidRDefault="008E41D1" w:rsidP="008E41D1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</w:p>
    <w:p w:rsidR="008E41D1" w:rsidRPr="00A40B6F" w:rsidRDefault="008E41D1" w:rsidP="008E41D1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p w:rsidR="004019D7" w:rsidRPr="008E41D1" w:rsidRDefault="004019D7">
      <w:pPr>
        <w:rPr>
          <w:lang w:val="uk-UA"/>
        </w:rPr>
      </w:pPr>
    </w:p>
    <w:sectPr w:rsidR="004019D7" w:rsidRPr="008E41D1" w:rsidSect="006F2BD3">
      <w:footerReference w:type="first" r:id="rId7"/>
      <w:pgSz w:w="11907" w:h="16840" w:code="9"/>
      <w:pgMar w:top="284" w:right="567" w:bottom="426" w:left="851" w:header="720" w:footer="10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4F" w:rsidRDefault="0021634F">
      <w:r>
        <w:separator/>
      </w:r>
    </w:p>
  </w:endnote>
  <w:endnote w:type="continuationSeparator" w:id="0">
    <w:p w:rsidR="0021634F" w:rsidRDefault="0021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9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BD2" w:rsidRDefault="008E41D1">
            <w:pPr>
              <w:pStyle w:val="Footer"/>
              <w:jc w:val="center"/>
            </w:pPr>
            <w:r w:rsidRPr="001B5BD2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AD7418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1B5BD2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AD7418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5FAE" w:rsidRPr="00D03369" w:rsidRDefault="0021634F" w:rsidP="00D0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4F" w:rsidRDefault="0021634F">
      <w:r>
        <w:separator/>
      </w:r>
    </w:p>
  </w:footnote>
  <w:footnote w:type="continuationSeparator" w:id="0">
    <w:p w:rsidR="0021634F" w:rsidRDefault="0021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1"/>
    <w:rsid w:val="000858BB"/>
    <w:rsid w:val="0021634F"/>
    <w:rsid w:val="003914E6"/>
    <w:rsid w:val="00391BDE"/>
    <w:rsid w:val="004019D7"/>
    <w:rsid w:val="00746629"/>
    <w:rsid w:val="008E41D1"/>
    <w:rsid w:val="009E7372"/>
    <w:rsid w:val="00AD7418"/>
    <w:rsid w:val="00DE1BE7"/>
    <w:rsid w:val="00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18E4"/>
  <w15:chartTrackingRefBased/>
  <w15:docId w15:val="{197ED141-3433-4EA1-B49C-8B0967D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D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41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41D1"/>
    <w:rPr>
      <w:rFonts w:ascii="Times New Roman" w:eastAsia="Times New Roman" w:hAnsi="Times New Roman"/>
      <w:lang w:val="ru-RU" w:eastAsia="ru-RU"/>
    </w:rPr>
  </w:style>
  <w:style w:type="table" w:styleId="TableGrid">
    <w:name w:val="Table Grid"/>
    <w:basedOn w:val="TableNormal"/>
    <w:uiPriority w:val="59"/>
    <w:rsid w:val="008E41D1"/>
    <w:pPr>
      <w:spacing w:after="0" w:line="240" w:lineRule="auto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 Andrii Georgiiovych</dc:creator>
  <cp:keywords/>
  <dc:description/>
  <cp:lastModifiedBy>KOBZAR Andrii Georgiiovych</cp:lastModifiedBy>
  <cp:revision>2</cp:revision>
  <dcterms:created xsi:type="dcterms:W3CDTF">2018-12-07T14:37:00Z</dcterms:created>
  <dcterms:modified xsi:type="dcterms:W3CDTF">2018-12-07T14:37:00Z</dcterms:modified>
</cp:coreProperties>
</file>